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62" w:rsidRPr="000C1338" w:rsidRDefault="00E67B62" w:rsidP="00E67B62">
      <w:pPr>
        <w:jc w:val="both"/>
        <w:rPr>
          <w:rFonts w:ascii="Arial" w:hAnsi="Arial" w:cs="Arial"/>
          <w:b/>
          <w:sz w:val="28"/>
          <w:szCs w:val="28"/>
        </w:rPr>
      </w:pPr>
      <w:r w:rsidRPr="000C1338">
        <w:rPr>
          <w:rFonts w:ascii="Arial" w:hAnsi="Arial" w:cs="Arial"/>
          <w:b/>
          <w:sz w:val="28"/>
          <w:szCs w:val="28"/>
        </w:rPr>
        <w:t xml:space="preserve">Actele normative care reglementează organizarea </w:t>
      </w:r>
      <w:r>
        <w:rPr>
          <w:rFonts w:ascii="Arial" w:hAnsi="Arial" w:cs="Arial"/>
          <w:b/>
          <w:sz w:val="28"/>
          <w:szCs w:val="28"/>
        </w:rPr>
        <w:t xml:space="preserve">şi funcţionarea instituţiei </w:t>
      </w:r>
      <w:r w:rsidRPr="000C1338">
        <w:rPr>
          <w:rFonts w:ascii="Arial" w:hAnsi="Arial" w:cs="Arial"/>
          <w:b/>
          <w:sz w:val="28"/>
          <w:szCs w:val="28"/>
        </w:rPr>
        <w:t>:</w:t>
      </w:r>
    </w:p>
    <w:p w:rsidR="00E67B62" w:rsidRPr="000C1338" w:rsidRDefault="00E67B62" w:rsidP="00E67B62">
      <w:pPr>
        <w:jc w:val="both"/>
        <w:rPr>
          <w:rFonts w:ascii="Arial" w:hAnsi="Arial" w:cs="Arial"/>
          <w:sz w:val="28"/>
          <w:szCs w:val="28"/>
        </w:rPr>
      </w:pPr>
    </w:p>
    <w:p w:rsidR="00E67B62" w:rsidRPr="000C1338" w:rsidRDefault="00E67B62" w:rsidP="00E67B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1338">
        <w:rPr>
          <w:rFonts w:ascii="Arial" w:hAnsi="Arial" w:cs="Arial"/>
          <w:sz w:val="28"/>
          <w:szCs w:val="28"/>
        </w:rPr>
        <w:t>Legea nr. 215/2001 privind administraţia publică locală, republicată, cu modificările şi completările ulterioare;</w:t>
      </w:r>
    </w:p>
    <w:p w:rsidR="00E67B62" w:rsidRPr="000C1338" w:rsidRDefault="00E67B62" w:rsidP="00E67B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1338">
        <w:rPr>
          <w:rFonts w:ascii="Arial" w:hAnsi="Arial" w:cs="Arial"/>
          <w:sz w:val="28"/>
          <w:szCs w:val="28"/>
        </w:rPr>
        <w:t>Ordonanţa Guvernului nr. 35/2002 pentru aprobarea Regulamentului-cadru de organizare şi funcţionare a consiliilor locale;</w:t>
      </w:r>
    </w:p>
    <w:p w:rsidR="00E67B62" w:rsidRPr="000C1338" w:rsidRDefault="00E67B62" w:rsidP="00E67B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1338">
        <w:rPr>
          <w:rFonts w:ascii="Arial" w:hAnsi="Arial" w:cs="Arial"/>
          <w:sz w:val="28"/>
          <w:szCs w:val="28"/>
        </w:rPr>
        <w:t>Legea nr. 673/2002 privind aprobarea Ordonanţei Guvernului nr. nr. 35/2002 pentru aprobarea Regulamentului-cadru de organizare şi funcţionare a consiliilor locale;</w:t>
      </w:r>
    </w:p>
    <w:p w:rsidR="00E67B62" w:rsidRPr="000C1338" w:rsidRDefault="00E67B62" w:rsidP="00E67B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1338">
        <w:rPr>
          <w:rFonts w:ascii="Arial" w:hAnsi="Arial" w:cs="Arial"/>
          <w:sz w:val="28"/>
          <w:szCs w:val="28"/>
        </w:rPr>
        <w:t>Legea nr. 52/2003 privind transparenţa decizională în administraţia publică, completată prin Legea nr. 242/2010;</w:t>
      </w:r>
    </w:p>
    <w:p w:rsidR="00E67B62" w:rsidRPr="000C1338" w:rsidRDefault="00E67B62" w:rsidP="00E67B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Legea nr. </w:t>
      </w:r>
      <w:r w:rsidRPr="000C1338">
        <w:rPr>
          <w:rFonts w:ascii="Arial" w:hAnsi="Arial" w:cs="Arial"/>
          <w:sz w:val="28"/>
          <w:szCs w:val="28"/>
        </w:rPr>
        <w:t>393/2004 privind Statutul aleşilor locali, cu modificările şi completările ulterioare;</w:t>
      </w:r>
    </w:p>
    <w:p w:rsidR="00E67B62" w:rsidRPr="000C1338" w:rsidRDefault="00E67B62" w:rsidP="00E67B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1338">
        <w:rPr>
          <w:rFonts w:ascii="Arial" w:hAnsi="Arial" w:cs="Arial"/>
          <w:sz w:val="28"/>
          <w:szCs w:val="28"/>
        </w:rPr>
        <w:t>Legea bugetului de stat pe anul 201</w:t>
      </w:r>
      <w:r>
        <w:rPr>
          <w:rFonts w:ascii="Arial" w:hAnsi="Arial" w:cs="Arial"/>
          <w:sz w:val="28"/>
          <w:szCs w:val="28"/>
        </w:rPr>
        <w:t>5 nr.186/2014</w:t>
      </w:r>
      <w:r w:rsidRPr="000C1338">
        <w:rPr>
          <w:rFonts w:ascii="Arial" w:hAnsi="Arial" w:cs="Arial"/>
          <w:sz w:val="28"/>
          <w:szCs w:val="28"/>
        </w:rPr>
        <w:t>;</w:t>
      </w:r>
    </w:p>
    <w:p w:rsidR="00E67B62" w:rsidRPr="000C1338" w:rsidRDefault="00E67B62" w:rsidP="00E67B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1338">
        <w:rPr>
          <w:rFonts w:ascii="Arial" w:hAnsi="Arial" w:cs="Arial"/>
          <w:sz w:val="28"/>
          <w:szCs w:val="28"/>
        </w:rPr>
        <w:t xml:space="preserve">Legea nr. 188/1999 privind Statutul funcţionarilor publici, republicată, cu modificările şi completările ulterioare; </w:t>
      </w:r>
    </w:p>
    <w:p w:rsidR="00E67B62" w:rsidRPr="000C1338" w:rsidRDefault="00E67B62" w:rsidP="00E67B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1338">
        <w:rPr>
          <w:rFonts w:ascii="Arial" w:hAnsi="Arial" w:cs="Arial"/>
          <w:sz w:val="28"/>
          <w:szCs w:val="28"/>
        </w:rPr>
        <w:t>Legea nr. 7/2004 privind Codul de conduită a funcţionarilor publici, republicată;</w:t>
      </w:r>
    </w:p>
    <w:p w:rsidR="00E67B62" w:rsidRPr="000C1338" w:rsidRDefault="00E67B62" w:rsidP="00E67B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1338">
        <w:rPr>
          <w:rFonts w:ascii="Arial" w:hAnsi="Arial" w:cs="Arial"/>
          <w:sz w:val="28"/>
          <w:szCs w:val="28"/>
        </w:rPr>
        <w:t>Legea nr. 273/2006 privind finanţele publice locale, cu modificările şi completările ulterioare;</w:t>
      </w:r>
    </w:p>
    <w:p w:rsidR="00E67B62" w:rsidRPr="000C1338" w:rsidRDefault="00E67B62" w:rsidP="00E67B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1338">
        <w:rPr>
          <w:rFonts w:ascii="Arial" w:hAnsi="Arial" w:cs="Arial"/>
          <w:sz w:val="28"/>
          <w:szCs w:val="28"/>
        </w:rPr>
        <w:t>Legea nr. 53/2003- Codul muncii, cu modificările şi completările ulterioare;</w:t>
      </w:r>
    </w:p>
    <w:p w:rsidR="00E67B62" w:rsidRDefault="00E67B62" w:rsidP="00E67B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1338">
        <w:rPr>
          <w:rFonts w:ascii="Arial" w:hAnsi="Arial" w:cs="Arial"/>
          <w:sz w:val="28"/>
          <w:szCs w:val="28"/>
        </w:rPr>
        <w:t>Legea nr. 544/2001 privind liberul acces la informaţiile de interes public, cu modificările şi completările ulterioare;</w:t>
      </w:r>
    </w:p>
    <w:p w:rsidR="00E67B62" w:rsidRPr="005508C0" w:rsidRDefault="00E67B62" w:rsidP="00E67B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5508C0">
        <w:rPr>
          <w:rStyle w:val="Strong"/>
          <w:rFonts w:ascii="Arial" w:hAnsi="Arial" w:cs="Arial"/>
          <w:b w:val="0"/>
          <w:sz w:val="28"/>
          <w:szCs w:val="28"/>
        </w:rPr>
        <w:t>Hotarârea Guvernului nr.</w:t>
      </w:r>
      <w:r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  <w:r w:rsidRPr="005508C0">
        <w:rPr>
          <w:rStyle w:val="Strong"/>
          <w:rFonts w:ascii="Arial" w:hAnsi="Arial" w:cs="Arial"/>
          <w:b w:val="0"/>
          <w:sz w:val="28"/>
          <w:szCs w:val="28"/>
        </w:rPr>
        <w:t>123</w:t>
      </w:r>
      <w:r>
        <w:rPr>
          <w:rStyle w:val="Strong"/>
          <w:rFonts w:ascii="Arial" w:hAnsi="Arial" w:cs="Arial"/>
          <w:b w:val="0"/>
          <w:sz w:val="28"/>
          <w:szCs w:val="28"/>
        </w:rPr>
        <w:t>/</w:t>
      </w:r>
      <w:r w:rsidRPr="005508C0">
        <w:rPr>
          <w:rStyle w:val="Strong"/>
          <w:rFonts w:ascii="Arial" w:hAnsi="Arial" w:cs="Arial"/>
          <w:b w:val="0"/>
          <w:sz w:val="28"/>
          <w:szCs w:val="28"/>
        </w:rPr>
        <w:t>2002 pentru aprobarea Normelor metodologice de aplicare a Legii 544</w:t>
      </w:r>
      <w:r>
        <w:rPr>
          <w:rStyle w:val="Strong"/>
          <w:rFonts w:ascii="Arial" w:hAnsi="Arial" w:cs="Arial"/>
          <w:b w:val="0"/>
          <w:sz w:val="28"/>
          <w:szCs w:val="28"/>
        </w:rPr>
        <w:t>/</w:t>
      </w:r>
      <w:r w:rsidRPr="005508C0">
        <w:rPr>
          <w:rStyle w:val="Strong"/>
          <w:rFonts w:ascii="Arial" w:hAnsi="Arial" w:cs="Arial"/>
          <w:b w:val="0"/>
          <w:sz w:val="28"/>
          <w:szCs w:val="28"/>
        </w:rPr>
        <w:t>2001 privind liberul acces la informaţiile de interes public</w:t>
      </w:r>
      <w:r>
        <w:rPr>
          <w:rStyle w:val="Strong"/>
          <w:rFonts w:ascii="Arial" w:hAnsi="Arial" w:cs="Arial"/>
          <w:b w:val="0"/>
          <w:sz w:val="28"/>
          <w:szCs w:val="28"/>
        </w:rPr>
        <w:t>;</w:t>
      </w:r>
    </w:p>
    <w:p w:rsidR="00E67B62" w:rsidRPr="000C1338" w:rsidRDefault="00E67B62" w:rsidP="00E67B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1338">
        <w:rPr>
          <w:rFonts w:ascii="Arial" w:hAnsi="Arial" w:cs="Arial"/>
          <w:sz w:val="28"/>
          <w:szCs w:val="28"/>
        </w:rPr>
        <w:t>Legea contenciosului administrativ nr. 554/2004, cu modificările şi completările ulterioare;</w:t>
      </w:r>
    </w:p>
    <w:p w:rsidR="00E67B62" w:rsidRPr="000C1338" w:rsidRDefault="00E67B62" w:rsidP="00E67B6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C1338">
        <w:rPr>
          <w:rFonts w:ascii="Arial" w:hAnsi="Arial" w:cs="Arial"/>
          <w:sz w:val="28"/>
          <w:szCs w:val="28"/>
        </w:rPr>
        <w:t>Legea nr. 571/2003 privind Codul fiscal,  cu modificările şi completările ulterioare.</w:t>
      </w:r>
    </w:p>
    <w:p w:rsidR="009F1DC4" w:rsidRDefault="009F1DC4"/>
    <w:sectPr w:rsidR="009F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ABA"/>
    <w:multiLevelType w:val="hybridMultilevel"/>
    <w:tmpl w:val="4B821FEA"/>
    <w:lvl w:ilvl="0" w:tplc="9C1674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67B62"/>
    <w:rsid w:val="009F1DC4"/>
    <w:rsid w:val="00E6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67B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2015-10-07T09:15:00Z</cp:lastPrinted>
  <dcterms:created xsi:type="dcterms:W3CDTF">2015-10-07T09:15:00Z</dcterms:created>
  <dcterms:modified xsi:type="dcterms:W3CDTF">2015-10-07T09:15:00Z</dcterms:modified>
</cp:coreProperties>
</file>