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A4" w:rsidRDefault="00E248A4" w:rsidP="00E248A4">
      <w:pPr>
        <w:pStyle w:val="NormalWeb"/>
        <w:jc w:val="both"/>
      </w:pPr>
      <w:r>
        <w:t>Persoanele care solicit</w:t>
      </w:r>
      <w:r w:rsidR="00850A68">
        <w:t>ă informaţii de interes public în baza L</w:t>
      </w:r>
      <w:r>
        <w:t>egi</w:t>
      </w:r>
      <w:r w:rsidR="00850A68">
        <w:t>i</w:t>
      </w:r>
      <w:r>
        <w:t xml:space="preserve"> 544/2001 vor completa o cerere tip, care se poate depune la</w:t>
      </w:r>
      <w:r w:rsidR="003D127D">
        <w:t xml:space="preserve"> Compartimentul Registratură din sediul Primăriei comunei Gălănești</w:t>
      </w:r>
      <w:r>
        <w:t>, poate fi transmisă prin poştă, fax sau prin mijloace electronice. Utilizarea formularului tip de cerere este facultativă şi nu constituie motiv de refuz al accesului la informaţiile de interes public.</w:t>
      </w:r>
    </w:p>
    <w:p w:rsidR="00E248A4" w:rsidRDefault="00E248A4" w:rsidP="00E248A4">
      <w:pPr>
        <w:pStyle w:val="titlu-sec"/>
      </w:pPr>
      <w:r>
        <w:rPr>
          <w:rStyle w:val="Strong"/>
        </w:rPr>
        <w:t>Persoane responsabile cu difuzarea informaţiilor de interes public:</w:t>
      </w:r>
    </w:p>
    <w:p w:rsidR="00E248A4" w:rsidRPr="00E248A4" w:rsidRDefault="003D127D" w:rsidP="00E248A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MIRONESCU LIVIU</w:t>
      </w:r>
      <w:r w:rsidR="00E248A4" w:rsidRPr="00E248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– Primarul comunei Gălănești</w:t>
      </w:r>
      <w:r w:rsidR="00E248A4" w:rsidRPr="00E248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– persoana din conducerea instituţiei, responsabilă cu coordonarea activităţilor legate de aplicarea Legii nr. 544/2001. </w:t>
      </w:r>
      <w:r w:rsidR="00850A6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0230-412320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,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primariagalanesti@yahoo.com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GALAN ANA ADINA</w:t>
      </w:r>
      <w:r w:rsidR="000963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consilier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</w:t>
      </w:r>
      <w:r w:rsidR="009D616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adrul Compartimentului </w:t>
      </w:r>
      <w:r w:rsidR="009D616E" w:rsidRPr="009D616E">
        <w:rPr>
          <w:rFonts w:ascii="Times New Roman" w:eastAsia="Times New Roman" w:hAnsi="Times New Roman" w:cs="Times New Roman"/>
          <w:sz w:val="24"/>
          <w:szCs w:val="24"/>
          <w:lang w:eastAsia="ro-RO"/>
        </w:rPr>
        <w:t>registratura, fond arhivistic, resurse umane, relatii cu publicul</w:t>
      </w:r>
      <w:r w:rsidR="009D616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asigură exercitarea atribuţiilor de informare şi relaţii publice cu privire la activitatea aparatului prop</w:t>
      </w:r>
      <w:r w:rsidR="009D616E">
        <w:rPr>
          <w:rFonts w:ascii="Times New Roman" w:eastAsia="Times New Roman" w:hAnsi="Times New Roman" w:cs="Times New Roman"/>
          <w:sz w:val="24"/>
          <w:szCs w:val="24"/>
          <w:lang w:eastAsia="ro-RO"/>
        </w:rPr>
        <w:t>riu al Primăriei comunei Gălănești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Tel: </w:t>
      </w:r>
      <w:r w:rsidR="009D616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0230-412320</w:t>
      </w:r>
      <w:r w:rsidR="00E248A4"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e-mail: </w:t>
      </w:r>
      <w:r w:rsidR="009D616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primariagalanesti@yahoo.com</w:t>
      </w:r>
      <w:r w:rsidR="00E248A4" w:rsidRPr="00E248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</w:p>
    <w:p w:rsidR="00E248A4" w:rsidRPr="00E248A4" w:rsidRDefault="00E248A4" w:rsidP="00E24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Programul pentru depunerea cererilor este de </w:t>
      </w:r>
      <w:r w:rsidR="0009630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luni-vineri</w:t>
      </w:r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între orele </w:t>
      </w:r>
      <w:r w:rsidRPr="00E248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08:00 – 16:00</w:t>
      </w:r>
      <w:r w:rsidR="0009630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E248A4" w:rsidRPr="00E248A4" w:rsidRDefault="00E248A4" w:rsidP="00E24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248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Formularul pentru solicitarea de informații în baza Legii 544/2001</w:t>
      </w:r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disponibil</w:t>
      </w:r>
      <w:r w:rsidRPr="00E248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hyperlink r:id="rId5" w:tgtFrame="_blank" w:history="1">
        <w:r w:rsidRPr="00E248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aici</w:t>
        </w:r>
      </w:hyperlink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E248A4" w:rsidRPr="00E248A4" w:rsidRDefault="00E248A4" w:rsidP="00E2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Modalităţi de contestare a deciziei:</w:t>
      </w:r>
    </w:p>
    <w:p w:rsidR="00E248A4" w:rsidRPr="00E248A4" w:rsidRDefault="00E248A4" w:rsidP="00E2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În cazul în care o persoană consideră că dreptul său privind accesul la informaţiile de interes public a fost încălcat, aceasta se poate adresa cu reclamaţie administrativă conducătorului autorităţii sau instituţiei publice căreia i-a fost solicitată informaţia, în conformitate cu prevederile art. 21 alin. (2) din Legea nr. 544/2001 privind liberul acces la informaţiile de interes public, cu modificările şi completările ulterioare, precum şi ale art. 32-35 din Normele metodologice de aplicare a Legii nr. 544/2001 privind liberul acces la informaţiile de interes public, aprobate prin HG nr. 123/2002, modificată și completată prin HG 478/2016.</w:t>
      </w:r>
    </w:p>
    <w:p w:rsidR="00E248A4" w:rsidRPr="00E248A4" w:rsidRDefault="00E248A4" w:rsidP="00E2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248A4">
        <w:rPr>
          <w:rFonts w:ascii="Times New Roman" w:eastAsia="Times New Roman" w:hAnsi="Times New Roman" w:cs="Times New Roman"/>
          <w:sz w:val="24"/>
          <w:szCs w:val="24"/>
          <w:lang w:eastAsia="ro-RO"/>
        </w:rPr>
        <w:t>De asemenea, în cazul în care solicitantul se consideră vătămat în drepturile sale prevăzute de lege, poate depune plângere la secţia de contencios administrativ a tribunalului în a cărei rază teritorială domiciliază sau în a cărei rază teritorială se află sediul instituţiei sau autorităţii publice, aşa cum prevede art. 22 alin. (1) din Legea nr, 544/2001, cu modificările şi completările uterioare, şi art. 36 din Normele metodologice ale Legii nr.544/2001, aprobate prin HG nr. 123/2002, completată și modificată prin HG 478/2016.</w:t>
      </w:r>
    </w:p>
    <w:p w:rsidR="00757604" w:rsidRDefault="00757604"/>
    <w:p w:rsidR="00850A68" w:rsidRDefault="00850A68"/>
    <w:p w:rsidR="00850A68" w:rsidRDefault="00850A68"/>
    <w:p w:rsidR="00850A68" w:rsidRDefault="00850A68"/>
    <w:p w:rsidR="00850A68" w:rsidRDefault="00850A68"/>
    <w:p w:rsidR="00850A68" w:rsidRDefault="00850A68"/>
    <w:p w:rsidR="00850A68" w:rsidRDefault="00850A68"/>
    <w:p w:rsidR="00850A68" w:rsidRDefault="00850A68"/>
    <w:p w:rsidR="00757604" w:rsidRDefault="00757604"/>
    <w:p w:rsidR="00757604" w:rsidRPr="00757604" w:rsidRDefault="00757604" w:rsidP="007576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604" w:rsidRPr="00757604" w:rsidSect="009D04CF">
      <w:pgSz w:w="11907" w:h="16840" w:code="9"/>
      <w:pgMar w:top="1134" w:right="1134" w:bottom="1134" w:left="1701" w:header="284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368F0"/>
    <w:multiLevelType w:val="multilevel"/>
    <w:tmpl w:val="3334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A33ED"/>
    <w:multiLevelType w:val="multilevel"/>
    <w:tmpl w:val="B1E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A6"/>
    <w:rsid w:val="000427A6"/>
    <w:rsid w:val="00096305"/>
    <w:rsid w:val="001546E0"/>
    <w:rsid w:val="003D127D"/>
    <w:rsid w:val="004B0C21"/>
    <w:rsid w:val="00757604"/>
    <w:rsid w:val="00791D6E"/>
    <w:rsid w:val="007C5CFE"/>
    <w:rsid w:val="00850A68"/>
    <w:rsid w:val="008A0BEA"/>
    <w:rsid w:val="009D04CF"/>
    <w:rsid w:val="009D616E"/>
    <w:rsid w:val="00AE2AB3"/>
    <w:rsid w:val="00C179F9"/>
    <w:rsid w:val="00C52A4A"/>
    <w:rsid w:val="00E248A4"/>
    <w:rsid w:val="00E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72FF"/>
  <w15:chartTrackingRefBased/>
  <w15:docId w15:val="{E60EB5E8-C36D-4298-A973-F515912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-sec">
    <w:name w:val="titlu-sec"/>
    <w:basedOn w:val="Normal"/>
    <w:rsid w:val="00E2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E248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.prefectura.mai.gov.ro/wp-content/uploads/sites/26/2017/12/41-formular-solicitare-Lg.-54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8</cp:revision>
  <cp:lastPrinted>2019-09-18T09:53:00Z</cp:lastPrinted>
  <dcterms:created xsi:type="dcterms:W3CDTF">2019-09-18T08:35:00Z</dcterms:created>
  <dcterms:modified xsi:type="dcterms:W3CDTF">2020-08-18T06:55:00Z</dcterms:modified>
</cp:coreProperties>
</file>