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center" w:pos="4536"/>
        </w:tabs>
        <w:spacing w:after="0" w:line="240" w:lineRule="auto"/>
        <w:ind w:right="283"/>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COMUNA </w:t>
      </w:r>
      <w:r>
        <w:rPr>
          <w:rFonts w:hint="default" w:ascii="Times New Roman" w:hAnsi="Times New Roman" w:eastAsia="Times New Roman" w:cs="Times New Roman"/>
          <w:b/>
          <w:sz w:val="24"/>
          <w:szCs w:val="24"/>
          <w:lang w:val="ro-RO"/>
        </w:rPr>
        <w:t>HĂNȚEȘT</w:t>
      </w:r>
      <w:r>
        <w:rPr>
          <w:rFonts w:ascii="Times New Roman" w:hAnsi="Times New Roman" w:eastAsia="Times New Roman" w:cs="Times New Roman"/>
          <w:b/>
          <w:sz w:val="24"/>
          <w:szCs w:val="24"/>
          <w:lang w:val="en-US"/>
        </w:rPr>
        <w:t xml:space="preserve">I                                                  </w:t>
      </w:r>
      <w:r>
        <w:rPr>
          <w:rFonts w:hint="default" w:ascii="Times New Roman" w:hAnsi="Times New Roman" w:eastAsia="Times New Roman" w:cs="Times New Roman"/>
          <w:b/>
          <w:sz w:val="24"/>
          <w:szCs w:val="24"/>
          <w:lang w:val="ro-RO"/>
        </w:rPr>
        <w:t xml:space="preserve">    </w:t>
      </w:r>
      <w:bookmarkStart w:id="0" w:name="_GoBack"/>
      <w:bookmarkEnd w:id="0"/>
      <w:r>
        <w:rPr>
          <w:rFonts w:ascii="Times New Roman" w:hAnsi="Times New Roman" w:cs="Times New Roman"/>
          <w:b/>
          <w:sz w:val="24"/>
        </w:rPr>
        <w:t>S.C. ................................ S.R.L.</w:t>
      </w:r>
      <w:r>
        <w:rPr>
          <w:rFonts w:ascii="Times New Roman" w:hAnsi="Times New Roman" w:eastAsia="Times New Roman" w:cs="Times New Roman"/>
          <w:b/>
          <w:sz w:val="24"/>
          <w:szCs w:val="24"/>
          <w:lang w:val="en-US"/>
        </w:rPr>
        <w:t xml:space="preserve">   </w:t>
      </w:r>
    </w:p>
    <w:p>
      <w:pP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Nr. ................../…………                                                     Nr. .............../………………..</w:t>
      </w:r>
    </w:p>
    <w:p>
      <w:pPr>
        <w:spacing w:after="0" w:line="240" w:lineRule="auto"/>
        <w:jc w:val="center"/>
        <w:rPr>
          <w:rFonts w:ascii="Times New Roman" w:hAnsi="Times New Roman" w:eastAsia="Times New Roman" w:cs="Times New Roman"/>
          <w:b/>
          <w:sz w:val="24"/>
          <w:szCs w:val="24"/>
          <w:lang w:val="en-US"/>
        </w:rPr>
      </w:pPr>
    </w:p>
    <w:p>
      <w:pPr>
        <w:spacing w:after="0"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Contract de lucrări</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Părţile contractante</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În temeiul Legii 98/2016 privind achizițiile publice, s-a încheiat prezentul contract de lucrări,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între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COMUNA </w:t>
      </w:r>
      <w:r>
        <w:rPr>
          <w:rFonts w:hint="default" w:ascii="Times New Roman" w:hAnsi="Times New Roman" w:cs="Times New Roman"/>
          <w:b/>
          <w:sz w:val="24"/>
          <w:szCs w:val="24"/>
          <w:lang w:val="ro-RO"/>
        </w:rPr>
        <w:t>HĂNȚEȘT</w:t>
      </w:r>
      <w:r>
        <w:rPr>
          <w:rFonts w:ascii="Times New Roman" w:hAnsi="Times New Roman" w:cs="Times New Roman"/>
          <w:b/>
          <w:sz w:val="24"/>
          <w:szCs w:val="24"/>
        </w:rPr>
        <w:t>I</w:t>
      </w:r>
      <w:r>
        <w:rPr>
          <w:rFonts w:ascii="Times New Roman" w:hAnsi="Times New Roman" w:cs="Times New Roman"/>
          <w:sz w:val="24"/>
          <w:szCs w:val="24"/>
        </w:rPr>
        <w:t xml:space="preserve">, cu sediul în localitatea </w:t>
      </w:r>
      <w:r>
        <w:rPr>
          <w:rFonts w:hint="default" w:ascii="Times New Roman" w:hAnsi="Times New Roman" w:cs="Times New Roman"/>
          <w:sz w:val="24"/>
          <w:szCs w:val="24"/>
          <w:lang w:val="ro-RO"/>
        </w:rPr>
        <w:t>Hănțești</w:t>
      </w:r>
      <w:r>
        <w:rPr>
          <w:rFonts w:ascii="Times New Roman" w:hAnsi="Times New Roman" w:cs="Times New Roman"/>
          <w:sz w:val="24"/>
          <w:szCs w:val="24"/>
        </w:rPr>
        <w:t>i, judeţul Suceava, telefon/fax 0230/</w:t>
      </w:r>
      <w:r>
        <w:rPr>
          <w:rFonts w:hint="default" w:ascii="Times New Roman" w:hAnsi="Times New Roman" w:cs="Times New Roman"/>
          <w:sz w:val="24"/>
          <w:szCs w:val="24"/>
          <w:lang w:val="ro-RO"/>
        </w:rPr>
        <w:t>569081</w:t>
      </w:r>
      <w:r>
        <w:rPr>
          <w:rFonts w:ascii="Times New Roman" w:hAnsi="Times New Roman" w:cs="Times New Roman"/>
          <w:sz w:val="24"/>
          <w:szCs w:val="24"/>
        </w:rPr>
        <w:t>, cod postal 727</w:t>
      </w:r>
      <w:r>
        <w:rPr>
          <w:rFonts w:hint="default" w:ascii="Times New Roman" w:hAnsi="Times New Roman" w:cs="Times New Roman"/>
          <w:sz w:val="24"/>
          <w:szCs w:val="24"/>
          <w:lang w:val="ro-RO"/>
        </w:rPr>
        <w:t>011</w:t>
      </w:r>
      <w:r>
        <w:rPr>
          <w:rFonts w:ascii="Times New Roman" w:hAnsi="Times New Roman" w:cs="Times New Roman"/>
          <w:sz w:val="24"/>
          <w:szCs w:val="24"/>
        </w:rPr>
        <w:t xml:space="preserve">, cod fiscal </w:t>
      </w:r>
      <w:r>
        <w:rPr>
          <w:rFonts w:hint="default" w:ascii="Times New Roman" w:hAnsi="Times New Roman" w:cs="Times New Roman"/>
          <w:sz w:val="24"/>
          <w:szCs w:val="24"/>
          <w:lang w:val="ro-RO"/>
        </w:rPr>
        <w:t>16031747</w:t>
      </w:r>
      <w:r>
        <w:rPr>
          <w:rFonts w:ascii="Times New Roman" w:hAnsi="Times New Roman" w:cs="Times New Roman"/>
          <w:sz w:val="24"/>
          <w:szCs w:val="24"/>
        </w:rPr>
        <w:t xml:space="preserve">, cont trezorerie ................................................................. deschis la Trezoreria </w:t>
      </w:r>
      <w:r>
        <w:rPr>
          <w:rFonts w:hint="default" w:ascii="Times New Roman" w:hAnsi="Times New Roman" w:cs="Times New Roman"/>
          <w:sz w:val="24"/>
          <w:szCs w:val="24"/>
          <w:lang w:val="ro-RO"/>
        </w:rPr>
        <w:t>Suceava</w:t>
      </w:r>
      <w:r>
        <w:rPr>
          <w:rFonts w:ascii="Times New Roman" w:hAnsi="Times New Roman" w:cs="Times New Roman"/>
          <w:sz w:val="24"/>
          <w:szCs w:val="24"/>
        </w:rPr>
        <w:t xml:space="preserve">, reprezentata prin Dl. </w:t>
      </w:r>
      <w:r>
        <w:rPr>
          <w:rFonts w:hint="default" w:ascii="Times New Roman" w:hAnsi="Times New Roman" w:cs="Times New Roman"/>
          <w:sz w:val="24"/>
          <w:szCs w:val="24"/>
          <w:lang w:val="ro-RO"/>
        </w:rPr>
        <w:t>Daniel OLARIU</w:t>
      </w:r>
      <w:r>
        <w:rPr>
          <w:rFonts w:ascii="Times New Roman" w:hAnsi="Times New Roman" w:cs="Times New Roman"/>
          <w:sz w:val="24"/>
          <w:szCs w:val="24"/>
        </w:rPr>
        <w:t xml:space="preserve"> – Primar, în calitate de achizitor, pe de o parte,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şi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rPr>
        <w:t xml:space="preserve">S.C. </w:t>
      </w:r>
      <w:r>
        <w:rPr>
          <w:rFonts w:ascii="Times New Roman" w:hAnsi="Times New Roman"/>
          <w:b/>
          <w:sz w:val="24"/>
        </w:rPr>
        <w:t xml:space="preserve">................. </w:t>
      </w:r>
      <w:r>
        <w:rPr>
          <w:rFonts w:ascii="Times New Roman" w:hAnsi="Times New Roman" w:cs="Times New Roman"/>
          <w:b/>
          <w:sz w:val="24"/>
        </w:rPr>
        <w:t>S.R.L.</w:t>
      </w:r>
      <w:r>
        <w:rPr>
          <w:rFonts w:ascii="Times New Roman" w:hAnsi="Times New Roman" w:cs="Times New Roman"/>
          <w:sz w:val="24"/>
          <w:szCs w:val="24"/>
        </w:rPr>
        <w:t xml:space="preserve"> cu sediul in .............., nr. ................, cod postal ................, jud. Suceava, telefon ................., număr de înmatriculare la Registrul Comertului .................., cod fiscal ................, cont ............................................. deschis la Trezoreria .................... reprezentată prin ..................., avand funcţia de administrator, în calitate de executant, pe de altă parte.</w:t>
      </w:r>
    </w:p>
    <w:p>
      <w:pPr>
        <w:spacing w:after="0" w:line="240" w:lineRule="auto"/>
        <w:jc w:val="both"/>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Definiţii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 În prezentul contract următorii termeni vor fi interpretaţi astfel:</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contract –prezentul contract şi toate anexele sale;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achizitor şi executant - părţile contractante, aşa cum sunt acestea numite în prezentul contract;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preţul contractului - preţul plătibil executantului de către achizitor, în baza contractului, pentru îndeplinirea integrală şi corespunzătoare a tuturor obligaţiilor sale, asumate prin contract;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amplasamentul lucrării - locul unde executantul execută lucrarea;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zi - zi calendaristică; an - 365 zile.</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Interpretare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În prezentul contract, cu excepţia unei prevederi contrare, cuvintele la forma singular vor include forma de plural şi vice versa, acolo unde acest lucru este permis de context.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Termenul “zi”sau “zile” sau orice referire la zile reprezintă zile calendaristice dacă nu se specifică în mod diferit.</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Clauze obligatorii</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Obiectul şi preţul contractului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Executantul se obligă să execute lucrările pentru proiectul </w:t>
      </w:r>
      <w:r>
        <w:rPr>
          <w:rFonts w:hint="default" w:ascii="Times New Roman" w:hAnsi="Times New Roman"/>
          <w:b/>
          <w:bCs/>
          <w:sz w:val="24"/>
          <w:szCs w:val="24"/>
        </w:rPr>
        <w:t>“REFACERE SUPRASTRUCTURĂ PE REȚEA DE DRUMURI COMUNALE DIN COMUNA HĂNȚEȘTI”</w:t>
      </w:r>
      <w:r>
        <w:rPr>
          <w:rFonts w:ascii="Times New Roman" w:hAnsi="Times New Roman" w:eastAsia="Times New Roman" w:cs="Times New Roman"/>
          <w:b/>
          <w:i/>
          <w:sz w:val="24"/>
          <w:szCs w:val="24"/>
          <w:lang w:val="it-IT"/>
        </w:rPr>
        <w:t xml:space="preserve">, Cod CPV: </w:t>
      </w:r>
      <w:r>
        <w:rPr>
          <w:rFonts w:hint="default" w:ascii="Times New Roman" w:hAnsi="Times New Roman" w:eastAsia="Times New Roman"/>
          <w:b/>
          <w:i/>
          <w:sz w:val="24"/>
          <w:szCs w:val="24"/>
          <w:lang w:val="it-IT"/>
        </w:rPr>
        <w:t>COD CPV:45233142-6 - Lucrări de reparare a drumurilor(Rev.2)</w:t>
      </w:r>
      <w:r>
        <w:rPr>
          <w:rFonts w:ascii="Times New Roman" w:hAnsi="Times New Roman" w:cs="Times New Roman"/>
          <w:sz w:val="24"/>
          <w:szCs w:val="24"/>
        </w:rPr>
        <w:t>, în perioada/perioadele convenite şi în conformitate cu obligaţiile asumate prin prezentul contract.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 - Achizitorul se obligă să plătească executantului preţul convenit pentru îndeplinirea contractului de lucrări </w:t>
      </w:r>
      <w:r>
        <w:rPr>
          <w:rFonts w:hint="default" w:ascii="Times New Roman" w:hAnsi="Times New Roman"/>
          <w:b/>
          <w:bCs/>
          <w:sz w:val="24"/>
          <w:szCs w:val="24"/>
        </w:rPr>
        <w:t>“REFACERE SUPRASTRUCTURĂ PE REȚEA DE DRUMURI COMUNALE DIN COMUNA HĂNȚEȘTI”</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4.3. - Preţul convenit pentru îndeplinirea contractului, respectiv preţul lucrărilor executate, plătibil executantului de către achizitor este de </w:t>
      </w:r>
      <w:r>
        <w:rPr>
          <w:rFonts w:ascii="Times New Roman" w:hAnsi="Times New Roman" w:cs="Times New Roman"/>
          <w:b/>
          <w:sz w:val="24"/>
        </w:rPr>
        <w:t>..................</w:t>
      </w:r>
      <w:r>
        <w:rPr>
          <w:rFonts w:ascii="Times New Roman" w:hAnsi="Times New Roman" w:cs="Times New Roman"/>
          <w:b/>
          <w:sz w:val="24"/>
          <w:szCs w:val="24"/>
        </w:rPr>
        <w:t>lei</w:t>
      </w:r>
      <w:r>
        <w:rPr>
          <w:rFonts w:ascii="Times New Roman" w:hAnsi="Times New Roman" w:cs="Times New Roman"/>
          <w:sz w:val="24"/>
          <w:szCs w:val="24"/>
        </w:rPr>
        <w:t xml:space="preserve">, la care se adauga TVA in valoare de </w:t>
      </w:r>
      <w:r>
        <w:rPr>
          <w:rFonts w:ascii="Times New Roman" w:hAnsi="Times New Roman" w:cs="Times New Roman"/>
          <w:b/>
          <w:sz w:val="24"/>
        </w:rPr>
        <w:t xml:space="preserve">................. </w:t>
      </w:r>
      <w:r>
        <w:rPr>
          <w:rFonts w:ascii="Times New Roman" w:hAnsi="Times New Roman" w:cs="Times New Roman"/>
          <w:b/>
          <w:sz w:val="24"/>
          <w:szCs w:val="24"/>
        </w:rPr>
        <w:t>lei</w:t>
      </w: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Durata contractului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 Durata prezentului contract este de 60 de zile de la semnarea contractului de lucrari.</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Documentele contractului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6.1 - Documentele contractului sunt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caietul de sarcini;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propunerea tehnică şi propunerea financiară;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graficul de îndeplinire a contractului;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graficul de plăţi;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garanţia de bună execuţie.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 detaliu de atribuire directa SEAP</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Executarea contractului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7.1 - Executarea contractului începe după constituirea garanţiei de bună execuţie, predarea amplasamentului si emiterea ordinului de incepere al lucrarilor.</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Protecţia patrimoniului cultural naţional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8.1 - Toate fosilele, monedele, obiectele de valoare sau orice alte vestigii sau obiecte de interes arheologic descoperite pe amplasamentul lucrării sunt considerate, în relaţiile dintre părţi, ca fiind proprietatea absolută a achizitorului.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orice prelungire a duratei de execuţie la care executantul are dreptul;</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totalul cheltuielilor suplimentare, care se va adăuga la preţul contractului.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8.3 - Achizitorul are obligaţia, de îndată ce a luat la cunoştinţă despre descoperirea obiectelor prevăzute la clauza 8.1, de a înştiinţa în acest sens organele de poliţie şi comisia monumentelor istorice.</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Obligaţiile principale ale executantului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 Executantul se obligă să execute, să finalizeze şi să întreţină lucrarile pentru </w:t>
      </w:r>
      <w:r>
        <w:rPr>
          <w:rFonts w:hint="default" w:ascii="Times New Roman" w:hAnsi="Times New Roman"/>
          <w:b/>
          <w:bCs/>
          <w:sz w:val="24"/>
          <w:szCs w:val="24"/>
        </w:rPr>
        <w:t>“REFACERE SUPRASTRUCTURĂ PE REȚEA DE DRUMURI COMUNALE DIN COMUNA HĂNȚEȘTI”</w:t>
      </w:r>
      <w:r>
        <w:rPr>
          <w:rFonts w:ascii="Times New Roman" w:hAnsi="Times New Roman" w:cs="Times New Roman"/>
          <w:sz w:val="24"/>
          <w:szCs w:val="24"/>
        </w:rPr>
        <w:t>, în conformitate cu obligaţiile asumate prin prezentul contract.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9.2 - (1)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9.3 - Executantul are obligaţia de a prezenta achizitorului, înainte de începerea execuţiei lucrării, spre aprobare, graficul de plăţi necesar execuţiei lucrărilor, în ordinea tehnologică de execuţie.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În cazul în care respectarea şi executarea dispoziţiilor prevăzute la alin.(1) determină dificultăţi în execuţie care generează costuri suplimentare, atunci aceste costuri vor fi acoperite pe cheltuiala achizitorului.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9.6 - (1) Executantul este responsabil de trasarea corectă a lucrărilor faţă de reperele date de achizitor, precum şi de furnizarea tuturor echipamentelor, instrumentelor, dispozitivelor şi resurselor umane necesare îndeplinirii responsabilităţii respective.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9.7 - Pe parcursul execuţiei lucrărilor şi remedierii viciilor ascunse, executantul are obligaţia: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9.9 - (1) Pe parcursul execuţiei lucrărilor şi al remedierii viciilor ascunse, executantul are obligaţia, în măsura permisă de respectarea prevederilor contractului, de a nu stânjeni inutil sau în mod abuziv:</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confortul riveranilor; sau</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căile de acces, prin folosirea şi ocuparea drumurilor şi căilor publice sau private care deservesc proprietăţile aflate în posesia achizitorului sau a oricărei alte persoane.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9.11 - (1) Pe parcursul execuţiei lucrării, executantul are obligaţia: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de a evita, pe cât posibil, acumularea de obstacole inutile pe şantier;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de a depozita sau retrage orice utilaje, echipamente, instalatii, surplus de materiale;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de a aduna şi îndepărta de pe şantier dărâmăturile, molozul sau lucrările provizorii de orice fel, care nu mai sunt necesare.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Executantul are dreptul de a reţine pe şantier, până la sfârşitul perioadei de garanţie, numai acele materiale, echipamente, instalaţii sau lucrări provizorii, care îi sunt necesare în scopul îndeplinirii obligaţiilor sale în perioada de garanţie.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9.12 - Executantul răspunde, potrivit obligaţiilor care îi revin, pentru viciile ascunse ale construcţiei, ivite într-un interval de 5ani de la recepţia lucrării şi, după împlinirea acestui termen, pe toată durata de existenţă a construcţiei, pentru viciile structurii de rezistenţă, ca urmare a nerespectării proiectelor şi detaliilor de execuţie aferente execuţiei lucrării.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9.13 - Executantul se obligă să despăgubească achizitorul împotriva oricăror: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daune-interese, costuri, taxe şi cheltuieli de orice natură aferente, cu excepţia situaţiei în care o astfel de încălcare rezultă din respectarea proiectului sau caietului de sarcini întocmit de către achizitor.</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Obligaţiile achizitorului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10.1 – Achizitorul se obligă să plătească executantului preţul convenit pentru execuţia, finalizarea şi întreţinerea </w:t>
      </w:r>
      <w:r>
        <w:rPr>
          <w:rFonts w:hint="default" w:ascii="Times New Roman" w:hAnsi="Times New Roman"/>
          <w:b/>
          <w:bCs/>
          <w:sz w:val="24"/>
          <w:szCs w:val="24"/>
        </w:rPr>
        <w:t>“REFACERE SUPRASTRUCTURĂ PE REȚEA DE DRUMURI COMUNALE DIN COMUNA HĂNȚEȘTI”</w:t>
      </w: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10.2 -La începerea lucrărilor achizitorul are obligaţia de a obţine toate autorizaţiile şi avizele necesare execuţiei lucrărilor.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10.3 - (1) Achizitorul are obligaţia de a pune la dispoziţia executantului, fără plată, dacă nu s-a convenit altfel, următoarele: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amplasamentul lucrării, liber de orice sarcină;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suprafeţele de teren necesare pentru depozitare şi pentru organizarea de şantier;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căile de acces rutier şi racordurile de cale ferată;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racordurile pentru utilităţi (apă, gaz, energie, canalizare etc.), până la limita amplasamentului şantierului.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Costurile pentru consumul de utilităţi, precum şi cel al contoarelor sau al altor aparate de măsurat se suportă de către executant.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10.4 - Achizitorul are obligaţia de a pune la dispoziţia executantului întreaga documentaţie necesară pentru execuţia lucrărilor contractate, fără plată, în patru exemplare, la termenele stabilite prin graficul de execuţie a lucrării.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10.5 - Achizitorul este responsabil pentru trasarea axelor principale, bornelor de referinţă, căilor de circulaţie şi a limitelor terenului pus la dispoziţia executantului, precum şi pentru materializarea cotelor de nivel în imediata apropiere a terenului.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10.6 - Achizitorul are obligaţia de a examina şi măsura lucrările care devin ascunse în cel mult 5 zile de la notificarea executantului.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10.7 - Achizitorul este pe deplin responsabil de exactitatea documentelor şi a oricăror alte informaţii furnizate executantului, precum şi pentru dispoziţiile şi livrările sale.</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Sancţiuni pentru neîndeplinirea culpabilă a obligaţiilor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11.1 - În cazul în care, din vina sa exclusivă, executantul nu îşi îndeplineşte obligaţiile asumate prin contract într-o perioadă de 28 zile, atunci achizitorul este îndreptăţit de a deduce din preţul contractului, ca penalităţi, o sumă echivalentă cu o cotă procentuală de 0,15% din preţul contractului pentru fiecare zi/săptămână de întârziere, până la îndeplinirea efectivă a obligaţiilor.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11.2 - În cazul în care achizitorul nu onorează facturile în termen de 28 de zile de la expirarea perioadei convenite, atunci acesta are obligaţia de a plăti, ca penalităţi, o sumă echivalentă cu o cotă procentuală de 0,15% din plata neefectuată.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11.3 - Nerespectarea obligaţiilor asumate prin prezentul contract de către una dintre părţi, în mod culpabil, dă dreptul părţii lezate de a considera contractul reziliat de drept / de a cere rezilierea contractului şi de a pretinde plata de daune-interese.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Clauze specifice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Garanţia de bună execuţie a contractului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12.1 -  (1) Executantul se obligă să constituie garanţia de bună execuţie a contractului în cuantum de 5% din valoarea contractului fara TVA in maxim 5 zile lucratoare de la data semnarii contractului de catre ambele parti semnatare, pentru perioada de 36 luni calendaristice de la data recepţiei finale a lucrărilor.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(2) Garanţia de bună execuţie se va constitui fie printr-un instrument de garantare emis în condiţiile legii de o societate bancară ori de o societate de asigurări, fie prin reţineri succesive din sumele datorate pentru facturile parţiale. În acest sens, operatorul economic va deschide un cont la dispoziţia autorităţii contractante, la unitatea Trezoreria Statului din cadrul organului fiscal competent. Suma iniţială care se depune de către Contractant va fi de 0,5% din valoarea contractului. Pe parcursul îndeplinirii contractului autoritatea contractantă urmează să reţină succesiv din sumele datorate şi cuvenite Contractantului până la concurenţa sumei stabilite drept garanţie de bună execuţie.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12.2 - Achizitorul se obligă să emită ordinul de începere a contractului numai după ce executantul a făcut dovada constituirii garanţiei de bună execuţie.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12.3 -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12.4 - Achizitorul se obligă să restituie garanţia de bună execuţie după cum urmează: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70% din valoarea garanţiei în termen de 14 zile de la data încheierii procesului verbal de recepţie la terminarea lucrărilor, dacă nu a ridicat până la acea dată pretenţii asupra ei, iar riscul pentru vicii ascunse este minim.</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30% din valoarea garanţiei în termen de 14 zile de la expirarea perioadei de garanţie a lucrărilor executate, pe baza procesului verbal de recepţie finală.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12.5 - Garanţia lucrărilor este distinctă de garanţia de bună execuţie a contractului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Începerea şi execuţia lucrărilor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13.1 - (1) Executantul are obligaţia de a începe lucrările în timpul cel mai scurt posibil de la primirea ordinului în acest sens din partea achizitorului.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Executantul trebuie să notifice achizitorului şi Inspecţiei de Stat în Construcţii, Lucrări Publice, Urbanism şi Amenajarea Teritoriului data începerii efective a lucrărilor.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13.2 - (1) Lucrările trebuie să se deruleze conform graficului general de execuţie şi să fie terminate la data stabilită. Datele intermediare, prevăzute în graficele de execuţie, se consideră date contractuale.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Executantul are obligaţia de a asigura instrumentele, utilajele şi materialele necesare pentru verificarea, măsurarea şi testarea lucrărilor. Costul probelor şi încercărilor, inclusiv manopera aferentă acestora, revin executantului.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13.5 - (1) Executantul are obligaţia de a nu acoperi lucrările care devin ascunse, fără aprobarea achizitorului.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Executantul are obligaţia de a notifica achizitorului, ori de câte ori astfel de lucrări, inclusiv fundaţiile, sunt finalizate, pentru a fi examinate şi măsurate.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Executantul are obligaţia de a dezveli orice parte sau părţi de lucrare, la dispoziţia achizitorului, şi de a reface această parte sau părţi de lucrare, dacă este cazul.</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Întârzierea şi sistarea lucrărilor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14.1 - În cazul în care: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volumul sau natura lucrărilor neprevăzute; sau</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condiţiile climaterice excepţional de nefavorabile; sau</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oricare alt motiv de întârziere care nu se datorează executantului şi nu a survenit prin încălcarea contractului de către acesta,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îndreptăţesc executantul de a solicita prelungirea termenului de execuţie a lucrărilor sau a oricărei părţi a acestora, atunci, prin consultare, părţile vor stabili: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orice prelungire a duratei de execuţie la care executantul are dreptul;</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totalul cheltuielilor suplimentare, care se va adăuga la preţul contractului.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Finalizarea lucrărilor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15.1 - Ansamblul lucrărilor sau, dacă este cazul, oricare parte a lor, prevăzut a fi finalizat într-un termen stabilit prin graficul de execuţie, trebuie finalizat în termenul convenit, termen care se calculează de la data începerii lucrărilor.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15.2 - (1) La finalizarea lucrărilor, executantul are obligaţia de a notifica, în scris, achizitorului că sunt îndeplinite condiţiile de recepţie, solicitând acestuia convocarea comisiei de recepţie.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15.4 - Recepţia se poate face şi pentru părţi ale lucrării, distincte din punct de vedere fizic şi funcţional.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Perioada de garanţie acordată lucrărilor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16.1 - Perioada de garanţie este de 36 de luni si decurge de la data recepţiei la terminarea lucrărilor şi până la recepţia finală.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Executantul are obligaţia de a executa toate activităţile prevăzute la alin.(1), pe cheltuiala proprie, în cazul în care ele sunt necesare datorită: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utilizării de materiale, de instalaţii sau a unei manopere neconforme cu prevederile contractului; sau</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unui viciu de concepţie, acolo unde executantul este responsabil de proiectarea unei părţi a lucrărilor; sau</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neglijenţei sau neîndeplinirii de catre executant a oricăreia dintre obligaţiile explicite sau implicite care îi revin în baza contractului.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În cazul în care defecţiunile nu se datorează executantului, lucrările fiind executate de către acesta conform prevederilor contractului, costul remedierilor va fi evaluat şi plătit ca lucrări suplimentare.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16.3 - În cazul în care executantul nu execută 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Modalităţi de plată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17.1 - Achizitorul are obligaţia de a efectua plata către executant în termenul convenitde 30 de zile de la emiterea facturii de către acesta. Plăţile în valută se vor efectua prin respectarea prevederilor legale. Termenul convenit este de maxim 30 de zile de la emiterea facturii de catre executant.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17.2 - Dacă achizitorul nu onorează facturile în termen de  28zile de la expirarea perioadei convenite, atunci executantul are dreptul de a sista executarea lucrărilor sau de a diminua ritmul execuţiei. Imediat ce achizitorul îşi onorează restanţa, executantul va relua executarea lucrărilor în cel mai scurt timp posibil.</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17.3 – Nu se acorda avans.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17.4 - (1) Plăţile parţiale trebuie să fie făcute, la cererea executantului (antreprenorului), la valoarea lucrărilor executate conform contractului şi în cel mai scurt timp posibil.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Situaţiile de plată provizorii se confirmă în termenul stabilit.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Plăţile parţiale se efectuează, de regulă, la intervale lunare, dar nu influenţează responsabilitatea şi garanţia de bună execuţie a executantului; ele nu se consideră, de către achizitor, ca recepţie a lucrărilor executate.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17.5 -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17.6 -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Ajustarea preţului contractului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18.1 - Pentru lucrările executate, plăţile datorate de achizitor executantului sunt cele declarate în propunerea financiară, anexă la contract.</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 Asigurări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Asigurarea se va încheia cu o societate de asigurare. Contravaloarea primelor de asigurare va fi suportată de către executant din capitolul „Cheltuieli indirecte”.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Executantul are obligaţia de a prezenta achizitorului, ori de câte ori i se va cere, poliţa sau poliţele de asigurare şi recipisele pentru plata primelor curente (actualizate).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Subcontractanţi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20.1 - Executantul are obligaţia de a încheia contracte cu subcontractanţii desemnaţi, în aceleaşi condiţii în care el a semnat contractul cu achizitorul.</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20.2 - (1) Executantul are obligaţia de a prezenta la încheierea contractului toate contractele încheiate cu subcontractanţii desemnaţi.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Lista subcontractanţilor, cu datele de recunoaştere ale acestora, cât şi contractele încheiate cu aceştia se constituie în anexe la contract.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20.3 - (1) Executantul este pe deplin răspunzător faţă de achizitor de modul în care îndeplineşte contractul.</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Subcontractantul este pe deplin răspunzător faţă de executant de modul în care îşi îndeplineşte partea sa din contract.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Executantul are dreptul de a pretinde daune-interese subcontractanţilor, dacă aceştia nu îşi îndeplinesc partea lor din contract.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20.4 - Executantul poate schimba oricare subcontractant numai dacă acesta nu şi-a îndeplinit partea sa din contract. Schimbarea subcontractantului nu va modifica preţul contractului şi va fi notificată achizitorului.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Forţa majoră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21.1 - Forţa majoră este constatată de o autoritate competentă.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21.2 - Forţa majoră exonerează părţile contractante de îndeplinirea obligaţiilor asumate prin prezentul contract, pe toată perioada în care aceasta acţionează.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21.3 - Îndeplinirea contractului va fi suspendată în perioada de acţiune a forţei majore, dar fară a prejudicia drepturile ce li se cuveneau părţilor până la apariţia acesteia.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21.4 - Partea contractantă care invocă forţa majoră are obligaţia de a notifica celeilalte părţi, imediat şi în mod complet, producerea acesteia şi să ia orice măsuri care îi stau la dispoziţie în vederea limitării consecinţelor.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21.5 - Partea contractantă care invocă forţa majoră are obligaţia de a notifica celeilalte părţi încetarea cauzei acesteia în maximum 15 zile de la încetare.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Soluţionarea litigiilor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22.1 - Achizitorul şi executantul vor depune toate eforturile pentru a rezolva pe cale amiabilă, prin tratative directe, orice neînţelegere sau dispută care se poate ivi între ei în cadrul sau în legătură cu îndeplinirea contractului.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Limba care guvernează contractul</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23.1 - Limba care guvernează contractul este limba română.</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Comunicări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24.1 - (1) Orice comunicare între părţi, referitoare la îndeplinirea prezentului contract, trebuie să fie transmisă în scris.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Orice document scris trebuie înregistrat atât în momentul transmiterii cât şi în momentul primirii.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24.2 - Comunicările între părţi se pot face şi prin telefon, telegramă, telex, fax sau e-mail cu condiţia confirmării în scris a primirii comunicării.</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Legea aplicabilă contractului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25.1 - Contractul va fi interpretat conform legilor din România.</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Părţile au înţeles să încheie azi  ......................................... prezentul contract în două exemplare, câte unul pentru fiecare parte.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Achizitor,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Executant,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COMUNA </w:t>
      </w:r>
      <w:r>
        <w:rPr>
          <w:rFonts w:hint="default" w:ascii="Times New Roman" w:hAnsi="Times New Roman" w:cs="Times New Roman"/>
          <w:sz w:val="24"/>
          <w:szCs w:val="24"/>
          <w:lang w:val="ro-RO"/>
        </w:rPr>
        <w:t>HĂNȚEȘT</w:t>
      </w:r>
      <w:r>
        <w:rPr>
          <w:rFonts w:ascii="Times New Roman" w:hAnsi="Times New Roman" w:cs="Times New Roman"/>
          <w:sz w:val="24"/>
          <w:szCs w:val="24"/>
        </w:rPr>
        <w:t xml:space="preserve">I                                               S.C. ................. S.R.L.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Primar – </w:t>
      </w:r>
      <w:r>
        <w:rPr>
          <w:rFonts w:hint="default" w:ascii="Times New Roman" w:hAnsi="Times New Roman" w:cs="Times New Roman"/>
          <w:sz w:val="24"/>
          <w:szCs w:val="24"/>
          <w:lang w:val="ro-RO"/>
        </w:rPr>
        <w:t>Daniel OLARIU</w:t>
      </w:r>
      <w:r>
        <w:rPr>
          <w:rFonts w:ascii="Times New Roman" w:hAnsi="Times New Roman" w:cs="Times New Roman"/>
          <w:sz w:val="24"/>
          <w:szCs w:val="24"/>
        </w:rPr>
        <w:tab/>
      </w:r>
      <w:r>
        <w:rPr>
          <w:rFonts w:ascii="Times New Roman" w:hAnsi="Times New Roman" w:cs="Times New Roman"/>
          <w:sz w:val="24"/>
          <w:szCs w:val="24"/>
        </w:rPr>
        <w:t xml:space="preserve">                                         Administrator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rPr>
          <w:rFonts w:ascii="Times New Roman" w:hAnsi="Times New Roman" w:cs="Times New Roman"/>
          <w:sz w:val="24"/>
          <w:szCs w:val="24"/>
        </w:rPr>
      </w:pPr>
    </w:p>
    <w:sectPr>
      <w:footerReference r:id="rId3" w:type="default"/>
      <w:pgSz w:w="11850" w:h="16783"/>
      <w:pgMar w:top="1304" w:right="1417" w:bottom="1304" w:left="136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2503543"/>
      <w:docPartObj>
        <w:docPartGallery w:val="AutoText"/>
      </w:docPartObj>
    </w:sdtPr>
    <w:sdtContent>
      <w:p>
        <w:pPr>
          <w:pStyle w:val="2"/>
          <w:jc w:val="center"/>
        </w:pPr>
        <w:r>
          <w:fldChar w:fldCharType="begin"/>
        </w:r>
        <w:r>
          <w:instrText xml:space="preserve"> PAGE   \* MERGEFORMAT </w:instrText>
        </w:r>
        <w:r>
          <w:fldChar w:fldCharType="separate"/>
        </w:r>
        <w: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val="1"/>
  <w:documentProtection w:enforcement="0"/>
  <w:defaultTabStop w:val="708"/>
  <w:hyphenationZone w:val="425"/>
  <w:characterSpacingControl w:val="doNotCompress"/>
  <w:compat>
    <w:compatSetting w:name="compatibilityMode" w:uri="http://schemas.microsoft.com/office/word" w:val="12"/>
  </w:compat>
  <w:rsids>
    <w:rsidRoot w:val="0026271F"/>
    <w:rsid w:val="00032E05"/>
    <w:rsid w:val="00070643"/>
    <w:rsid w:val="00084805"/>
    <w:rsid w:val="00155211"/>
    <w:rsid w:val="001D3E08"/>
    <w:rsid w:val="0026271F"/>
    <w:rsid w:val="00293DE8"/>
    <w:rsid w:val="002E2F17"/>
    <w:rsid w:val="00431D33"/>
    <w:rsid w:val="00435D71"/>
    <w:rsid w:val="00481102"/>
    <w:rsid w:val="004F17AF"/>
    <w:rsid w:val="00535897"/>
    <w:rsid w:val="005778E8"/>
    <w:rsid w:val="005A3DC8"/>
    <w:rsid w:val="00670055"/>
    <w:rsid w:val="006703A3"/>
    <w:rsid w:val="007B415B"/>
    <w:rsid w:val="007E666A"/>
    <w:rsid w:val="00877A09"/>
    <w:rsid w:val="008A1151"/>
    <w:rsid w:val="00930EAD"/>
    <w:rsid w:val="00970214"/>
    <w:rsid w:val="009B3C64"/>
    <w:rsid w:val="009E01E6"/>
    <w:rsid w:val="009E0408"/>
    <w:rsid w:val="00A00A6B"/>
    <w:rsid w:val="00A24831"/>
    <w:rsid w:val="00A357F2"/>
    <w:rsid w:val="00A84163"/>
    <w:rsid w:val="00A85F91"/>
    <w:rsid w:val="00AF2804"/>
    <w:rsid w:val="00B46BD6"/>
    <w:rsid w:val="00BA6308"/>
    <w:rsid w:val="00BC40D5"/>
    <w:rsid w:val="00BD2315"/>
    <w:rsid w:val="00BD4307"/>
    <w:rsid w:val="00C344E2"/>
    <w:rsid w:val="00D55A69"/>
    <w:rsid w:val="00DD3230"/>
    <w:rsid w:val="00E34D0E"/>
    <w:rsid w:val="00E84F7F"/>
    <w:rsid w:val="00EB101C"/>
    <w:rsid w:val="00EC4895"/>
    <w:rsid w:val="00F75E26"/>
    <w:rsid w:val="1BFF019B"/>
    <w:rsid w:val="7DEE10CB"/>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680"/>
        <w:tab w:val="right" w:pos="9360"/>
      </w:tabs>
      <w:spacing w:after="0" w:line="240" w:lineRule="auto"/>
    </w:pPr>
  </w:style>
  <w:style w:type="paragraph" w:styleId="3">
    <w:name w:val="header"/>
    <w:basedOn w:val="1"/>
    <w:link w:val="6"/>
    <w:unhideWhenUsed/>
    <w:uiPriority w:val="99"/>
    <w:pPr>
      <w:tabs>
        <w:tab w:val="center" w:pos="4680"/>
        <w:tab w:val="right" w:pos="9360"/>
      </w:tabs>
      <w:spacing w:after="0" w:line="240" w:lineRule="auto"/>
    </w:pPr>
  </w:style>
  <w:style w:type="character" w:customStyle="1" w:styleId="6">
    <w:name w:val="Header Char"/>
    <w:basedOn w:val="4"/>
    <w:link w:val="3"/>
    <w:uiPriority w:val="99"/>
  </w:style>
  <w:style w:type="character" w:customStyle="1" w:styleId="7">
    <w:name w:val="Footer Char"/>
    <w:basedOn w:val="4"/>
    <w:link w:val="2"/>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5274</Words>
  <Characters>30066</Characters>
  <Lines>250</Lines>
  <Paragraphs>70</Paragraphs>
  <TotalTime>1</TotalTime>
  <ScaleCrop>false</ScaleCrop>
  <LinksUpToDate>false</LinksUpToDate>
  <CharactersWithSpaces>35270</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2019-05-15T10:13:00Z</dcterms:created>
  <dc:creator>gcons</dc:creator>
  <cp:lastModifiedBy>Claudia Humă</cp:lastModifiedBy>
  <dcterms:modified xsi:type="dcterms:W3CDTF">2020-08-25T10:01:47Z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